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BF3" w:rsidRDefault="00AF21B3" w:rsidP="00CF5BC0">
      <w:pPr>
        <w:jc w:val="center"/>
        <w:rPr>
          <w:b/>
          <w:i/>
          <w:color w:val="000000" w:themeColor="text1"/>
          <w:sz w:val="40"/>
          <w:szCs w:val="40"/>
        </w:rPr>
      </w:pPr>
      <w:r w:rsidRPr="00AF21B3">
        <w:rPr>
          <w:b/>
          <w:i/>
          <w:color w:val="000000" w:themeColor="text1"/>
          <w:sz w:val="40"/>
          <w:szCs w:val="40"/>
        </w:rPr>
        <w:t>Технические характеристики полуприцепа специаль</w:t>
      </w:r>
      <w:r w:rsidR="008A5E57">
        <w:rPr>
          <w:b/>
          <w:i/>
          <w:color w:val="000000" w:themeColor="text1"/>
          <w:sz w:val="40"/>
          <w:szCs w:val="40"/>
        </w:rPr>
        <w:t>ного сельскохозяйственного ПСС-36</w:t>
      </w:r>
      <w:r w:rsidR="00CF5BC0">
        <w:rPr>
          <w:b/>
          <w:i/>
          <w:color w:val="000000" w:themeColor="text1"/>
          <w:sz w:val="40"/>
          <w:szCs w:val="40"/>
        </w:rPr>
        <w:t xml:space="preserve"> </w:t>
      </w:r>
      <w:proofErr w:type="gramStart"/>
      <w:r w:rsidR="00CF5BC0">
        <w:rPr>
          <w:b/>
          <w:i/>
          <w:color w:val="000000" w:themeColor="text1"/>
          <w:sz w:val="40"/>
          <w:szCs w:val="40"/>
        </w:rPr>
        <w:t>в базовой комплектаций</w:t>
      </w:r>
      <w:proofErr w:type="gramEnd"/>
    </w:p>
    <w:p w:rsidR="00AF21B3" w:rsidRDefault="008A5E57">
      <w:pPr>
        <w:rPr>
          <w:b/>
          <w:i/>
          <w:color w:val="000000" w:themeColor="text1"/>
          <w:sz w:val="40"/>
          <w:szCs w:val="40"/>
        </w:rPr>
      </w:pPr>
      <w:r w:rsidRPr="008A5E57">
        <w:rPr>
          <w:b/>
          <w:i/>
          <w:noProof/>
          <w:color w:val="000000" w:themeColor="text1"/>
          <w:sz w:val="40"/>
          <w:szCs w:val="40"/>
          <w:lang w:eastAsia="ru-RU"/>
        </w:rPr>
        <w:drawing>
          <wp:inline distT="0" distB="0" distL="0" distR="0">
            <wp:extent cx="4133088" cy="3101046"/>
            <wp:effectExtent l="0" t="0" r="0" b="0"/>
            <wp:docPr id="3" name="Рисунок 3" descr="D:\работа\ПРОИЗВОДСТВО\ПСС-36\20180601_151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та\ПРОИЗВОДСТВО\ПСС-36\20180601_1513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584" cy="3102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1B3" w:rsidRPr="001C53CF" w:rsidRDefault="008A5E57" w:rsidP="00161E4C">
      <w:pPr>
        <w:pStyle w:val="a6"/>
        <w:rPr>
          <w:sz w:val="28"/>
          <w:szCs w:val="28"/>
        </w:rPr>
      </w:pPr>
      <w:r>
        <w:rPr>
          <w:sz w:val="28"/>
          <w:szCs w:val="28"/>
        </w:rPr>
        <w:t>1.Фо</w:t>
      </w:r>
      <w:r w:rsidR="00AF21B3" w:rsidRPr="001C53CF">
        <w:rPr>
          <w:sz w:val="28"/>
          <w:szCs w:val="28"/>
        </w:rPr>
        <w:t>дем на рессорах с реактивными тягами(</w:t>
      </w:r>
      <w:r w:rsidR="00191FAD">
        <w:rPr>
          <w:sz w:val="28"/>
          <w:szCs w:val="28"/>
          <w:lang w:val="en-US"/>
        </w:rPr>
        <w:t>Pronar</w:t>
      </w:r>
      <w:r w:rsidR="00191FAD" w:rsidRPr="00191FAD">
        <w:rPr>
          <w:sz w:val="28"/>
          <w:szCs w:val="28"/>
        </w:rPr>
        <w:t>(</w:t>
      </w:r>
      <w:r w:rsidR="00191FAD">
        <w:rPr>
          <w:sz w:val="28"/>
          <w:szCs w:val="28"/>
        </w:rPr>
        <w:t>Польша</w:t>
      </w:r>
      <w:proofErr w:type="gramStart"/>
      <w:r w:rsidR="00191FAD" w:rsidRPr="00191FAD">
        <w:rPr>
          <w:sz w:val="28"/>
          <w:szCs w:val="28"/>
        </w:rPr>
        <w:t>)</w:t>
      </w:r>
      <w:r w:rsidR="00191FAD">
        <w:rPr>
          <w:sz w:val="28"/>
          <w:szCs w:val="28"/>
        </w:rPr>
        <w:t>,</w:t>
      </w:r>
      <w:r w:rsidR="00AF21B3" w:rsidRPr="001C53CF">
        <w:rPr>
          <w:sz w:val="28"/>
          <w:szCs w:val="28"/>
          <w:lang w:val="en-US"/>
        </w:rPr>
        <w:t>ADR</w:t>
      </w:r>
      <w:proofErr w:type="gramEnd"/>
      <w:r w:rsidR="00AF21B3" w:rsidRPr="001C53CF">
        <w:rPr>
          <w:sz w:val="28"/>
          <w:szCs w:val="28"/>
        </w:rPr>
        <w:t xml:space="preserve"> Италия)</w:t>
      </w:r>
      <w:r w:rsidR="0042675D" w:rsidRPr="001C53CF">
        <w:rPr>
          <w:sz w:val="28"/>
          <w:szCs w:val="28"/>
        </w:rPr>
        <w:t xml:space="preserve"> ось 1</w:t>
      </w:r>
      <w:r w:rsidR="00765BCE" w:rsidRPr="001E0E43">
        <w:rPr>
          <w:sz w:val="28"/>
          <w:szCs w:val="28"/>
        </w:rPr>
        <w:t>3</w:t>
      </w:r>
      <w:r w:rsidR="0042675D" w:rsidRPr="001C53CF">
        <w:rPr>
          <w:sz w:val="28"/>
          <w:szCs w:val="28"/>
        </w:rPr>
        <w:t xml:space="preserve">0х2150 квадрат; Полная масса </w:t>
      </w:r>
      <w:r>
        <w:rPr>
          <w:sz w:val="28"/>
          <w:szCs w:val="28"/>
        </w:rPr>
        <w:t>46</w:t>
      </w:r>
      <w:r w:rsidR="0042675D" w:rsidRPr="001C53CF">
        <w:rPr>
          <w:sz w:val="28"/>
          <w:szCs w:val="28"/>
        </w:rPr>
        <w:t>т. Задняя</w:t>
      </w:r>
      <w:r>
        <w:rPr>
          <w:sz w:val="28"/>
          <w:szCs w:val="28"/>
        </w:rPr>
        <w:t xml:space="preserve"> и передняя</w:t>
      </w:r>
      <w:r w:rsidR="0042675D" w:rsidRPr="001C53CF">
        <w:rPr>
          <w:sz w:val="28"/>
          <w:szCs w:val="28"/>
        </w:rPr>
        <w:t xml:space="preserve"> ось подруливающая, что облегчает ход полуприцепа на поворотах и предотвращает износ шин.</w:t>
      </w:r>
    </w:p>
    <w:p w:rsidR="0042675D" w:rsidRPr="001C53CF" w:rsidRDefault="0042675D" w:rsidP="00161E4C">
      <w:pPr>
        <w:pStyle w:val="a6"/>
        <w:rPr>
          <w:sz w:val="28"/>
          <w:szCs w:val="28"/>
        </w:rPr>
      </w:pPr>
      <w:r w:rsidRPr="001C53CF">
        <w:rPr>
          <w:sz w:val="28"/>
          <w:szCs w:val="28"/>
        </w:rPr>
        <w:t>2. Шины повышенной устойчивости</w:t>
      </w:r>
      <w:r w:rsidR="00161E4C" w:rsidRPr="001C53CF">
        <w:rPr>
          <w:sz w:val="28"/>
          <w:szCs w:val="28"/>
        </w:rPr>
        <w:t xml:space="preserve"> 600/5</w:t>
      </w:r>
      <w:r w:rsidRPr="001C53CF">
        <w:rPr>
          <w:sz w:val="28"/>
          <w:szCs w:val="28"/>
        </w:rPr>
        <w:t>0х</w:t>
      </w:r>
      <w:r w:rsidRPr="001C53CF">
        <w:rPr>
          <w:sz w:val="28"/>
          <w:szCs w:val="28"/>
          <w:lang w:val="en-US"/>
        </w:rPr>
        <w:t>R</w:t>
      </w:r>
      <w:r w:rsidRPr="001C53CF">
        <w:rPr>
          <w:sz w:val="28"/>
          <w:szCs w:val="28"/>
        </w:rPr>
        <w:t>22.5 (</w:t>
      </w:r>
      <w:r w:rsidR="00652D28" w:rsidRPr="001C53CF">
        <w:rPr>
          <w:sz w:val="28"/>
          <w:szCs w:val="28"/>
        </w:rPr>
        <w:t>нагрузка 6,3 т. при 40 км/ч.</w:t>
      </w:r>
      <w:r w:rsidRPr="001C53CF">
        <w:rPr>
          <w:sz w:val="28"/>
          <w:szCs w:val="28"/>
        </w:rPr>
        <w:t xml:space="preserve">) </w:t>
      </w:r>
      <w:r w:rsidR="00652D28" w:rsidRPr="001C53CF">
        <w:rPr>
          <w:sz w:val="28"/>
          <w:szCs w:val="28"/>
        </w:rPr>
        <w:t xml:space="preserve">производство </w:t>
      </w:r>
      <w:r w:rsidR="00161E4C" w:rsidRPr="001C53CF">
        <w:rPr>
          <w:sz w:val="28"/>
          <w:szCs w:val="28"/>
        </w:rPr>
        <w:t xml:space="preserve"> </w:t>
      </w:r>
      <w:proofErr w:type="spellStart"/>
      <w:r w:rsidR="00161E4C" w:rsidRPr="001C53CF">
        <w:rPr>
          <w:sz w:val="28"/>
          <w:szCs w:val="28"/>
          <w:lang w:val="en-US"/>
        </w:rPr>
        <w:t>Mitas</w:t>
      </w:r>
      <w:proofErr w:type="spellEnd"/>
      <w:r w:rsidR="00161E4C" w:rsidRPr="001C53CF">
        <w:rPr>
          <w:sz w:val="28"/>
          <w:szCs w:val="28"/>
        </w:rPr>
        <w:t>, (</w:t>
      </w:r>
      <w:r w:rsidR="00E02C09">
        <w:rPr>
          <w:sz w:val="28"/>
          <w:szCs w:val="28"/>
        </w:rPr>
        <w:t>Чехия</w:t>
      </w:r>
      <w:r w:rsidR="00161E4C" w:rsidRPr="001C53CF">
        <w:rPr>
          <w:sz w:val="28"/>
          <w:szCs w:val="28"/>
        </w:rPr>
        <w:t xml:space="preserve">). </w:t>
      </w:r>
      <w:r w:rsidR="00652D28" w:rsidRPr="001C53CF">
        <w:rPr>
          <w:sz w:val="28"/>
          <w:szCs w:val="28"/>
        </w:rPr>
        <w:t xml:space="preserve"> Диски колес-</w:t>
      </w:r>
      <w:r w:rsidR="00161E4C" w:rsidRPr="001C53CF">
        <w:rPr>
          <w:sz w:val="28"/>
          <w:szCs w:val="28"/>
          <w:lang w:val="en-US"/>
        </w:rPr>
        <w:t>PRONAR</w:t>
      </w:r>
      <w:r w:rsidR="00161E4C" w:rsidRPr="00E02C09">
        <w:rPr>
          <w:sz w:val="28"/>
          <w:szCs w:val="28"/>
        </w:rPr>
        <w:t xml:space="preserve"> (</w:t>
      </w:r>
      <w:r w:rsidR="00161E4C" w:rsidRPr="001C53CF">
        <w:rPr>
          <w:sz w:val="28"/>
          <w:szCs w:val="28"/>
        </w:rPr>
        <w:t>Польша</w:t>
      </w:r>
      <w:r w:rsidR="00161E4C" w:rsidRPr="00E02C09">
        <w:rPr>
          <w:sz w:val="28"/>
          <w:szCs w:val="28"/>
        </w:rPr>
        <w:t>)</w:t>
      </w:r>
      <w:r w:rsidR="00161E4C" w:rsidRPr="001C53CF">
        <w:rPr>
          <w:sz w:val="28"/>
          <w:szCs w:val="28"/>
        </w:rPr>
        <w:t>.</w:t>
      </w:r>
    </w:p>
    <w:p w:rsidR="00652D28" w:rsidRPr="001C53CF" w:rsidRDefault="00652D28" w:rsidP="00161E4C">
      <w:pPr>
        <w:pStyle w:val="a6"/>
        <w:rPr>
          <w:sz w:val="28"/>
          <w:szCs w:val="28"/>
        </w:rPr>
      </w:pPr>
      <w:r w:rsidRPr="001C53CF">
        <w:rPr>
          <w:sz w:val="28"/>
          <w:szCs w:val="28"/>
        </w:rPr>
        <w:t>3. Тормозная система пневматическая одноконтурная.</w:t>
      </w:r>
    </w:p>
    <w:p w:rsidR="00652D28" w:rsidRPr="001C53CF" w:rsidRDefault="00652D28" w:rsidP="00161E4C">
      <w:pPr>
        <w:pStyle w:val="a6"/>
        <w:rPr>
          <w:sz w:val="28"/>
          <w:szCs w:val="28"/>
        </w:rPr>
      </w:pPr>
      <w:r w:rsidRPr="001C53CF">
        <w:rPr>
          <w:sz w:val="28"/>
          <w:szCs w:val="28"/>
        </w:rPr>
        <w:t xml:space="preserve">4. Гидросистема имеет </w:t>
      </w:r>
      <w:r w:rsidR="00CF5BC0">
        <w:rPr>
          <w:sz w:val="28"/>
          <w:szCs w:val="28"/>
        </w:rPr>
        <w:t>пять гидроцилиндров</w:t>
      </w:r>
      <w:r w:rsidRPr="001C53CF">
        <w:rPr>
          <w:sz w:val="28"/>
          <w:szCs w:val="28"/>
        </w:rPr>
        <w:t xml:space="preserve"> </w:t>
      </w:r>
      <w:r w:rsidR="00CF5BC0">
        <w:rPr>
          <w:sz w:val="28"/>
          <w:szCs w:val="28"/>
        </w:rPr>
        <w:t xml:space="preserve">(РБ </w:t>
      </w:r>
      <w:r w:rsidR="00CF5BC0" w:rsidRPr="00CF5BC0">
        <w:rPr>
          <w:sz w:val="28"/>
          <w:szCs w:val="28"/>
        </w:rPr>
        <w:t>“</w:t>
      </w:r>
      <w:proofErr w:type="spellStart"/>
      <w:r w:rsidR="00CF5BC0">
        <w:rPr>
          <w:sz w:val="28"/>
          <w:szCs w:val="28"/>
        </w:rPr>
        <w:t>Белпромимпэкс</w:t>
      </w:r>
      <w:proofErr w:type="spellEnd"/>
      <w:r w:rsidR="00CF5BC0" w:rsidRPr="00CF5BC0">
        <w:rPr>
          <w:sz w:val="28"/>
          <w:szCs w:val="28"/>
        </w:rPr>
        <w:t>"</w:t>
      </w:r>
      <w:r w:rsidR="00CF5BC0">
        <w:rPr>
          <w:sz w:val="28"/>
          <w:szCs w:val="28"/>
        </w:rPr>
        <w:t>)</w:t>
      </w:r>
      <w:r w:rsidRPr="001C53CF">
        <w:rPr>
          <w:sz w:val="28"/>
          <w:szCs w:val="28"/>
        </w:rPr>
        <w:t>.</w:t>
      </w:r>
    </w:p>
    <w:p w:rsidR="00652D28" w:rsidRPr="001C53CF" w:rsidRDefault="00652D28" w:rsidP="00161E4C">
      <w:pPr>
        <w:pStyle w:val="a6"/>
        <w:rPr>
          <w:sz w:val="28"/>
          <w:szCs w:val="28"/>
        </w:rPr>
      </w:pPr>
      <w:r w:rsidRPr="001C53CF">
        <w:rPr>
          <w:sz w:val="28"/>
          <w:szCs w:val="28"/>
        </w:rPr>
        <w:t>5. Кузов с задним объемным бортом.</w:t>
      </w:r>
    </w:p>
    <w:p w:rsidR="00652D28" w:rsidRPr="001C53CF" w:rsidRDefault="00652D28" w:rsidP="00161E4C">
      <w:pPr>
        <w:pStyle w:val="a6"/>
        <w:rPr>
          <w:sz w:val="28"/>
          <w:szCs w:val="28"/>
        </w:rPr>
      </w:pPr>
      <w:r w:rsidRPr="001C53CF">
        <w:rPr>
          <w:sz w:val="28"/>
          <w:szCs w:val="28"/>
        </w:rPr>
        <w:t xml:space="preserve">6. </w:t>
      </w:r>
      <w:proofErr w:type="spellStart"/>
      <w:r w:rsidRPr="001C53CF">
        <w:rPr>
          <w:sz w:val="28"/>
          <w:szCs w:val="28"/>
        </w:rPr>
        <w:t>Гидровлически</w:t>
      </w:r>
      <w:proofErr w:type="spellEnd"/>
      <w:r w:rsidRPr="001C53CF">
        <w:rPr>
          <w:sz w:val="28"/>
          <w:szCs w:val="28"/>
        </w:rPr>
        <w:t xml:space="preserve"> подвижная стенка создает прессовочный эффект.</w:t>
      </w:r>
    </w:p>
    <w:p w:rsidR="00652D28" w:rsidRPr="001C53CF" w:rsidRDefault="00652D28" w:rsidP="00161E4C">
      <w:pPr>
        <w:pStyle w:val="a6"/>
        <w:rPr>
          <w:sz w:val="28"/>
          <w:szCs w:val="28"/>
        </w:rPr>
      </w:pPr>
      <w:r w:rsidRPr="001C53CF">
        <w:rPr>
          <w:sz w:val="28"/>
          <w:szCs w:val="28"/>
        </w:rPr>
        <w:t xml:space="preserve">7. Дно состоит из двух частей: первая часть – неподвижная металлическая сварная </w:t>
      </w:r>
      <w:proofErr w:type="gramStart"/>
      <w:r w:rsidRPr="001C53CF">
        <w:rPr>
          <w:sz w:val="28"/>
          <w:szCs w:val="28"/>
        </w:rPr>
        <w:t>конструкция ;</w:t>
      </w:r>
      <w:proofErr w:type="gramEnd"/>
      <w:r w:rsidRPr="001C53CF">
        <w:rPr>
          <w:sz w:val="28"/>
          <w:szCs w:val="28"/>
        </w:rPr>
        <w:t xml:space="preserve">  вторая часть – подвижная , металлическая конструкция, при разгрузке движется к заднему борту.</w:t>
      </w:r>
    </w:p>
    <w:p w:rsidR="00652D28" w:rsidRPr="001C53CF" w:rsidRDefault="00652D28" w:rsidP="00161E4C">
      <w:pPr>
        <w:pStyle w:val="a6"/>
        <w:rPr>
          <w:sz w:val="28"/>
          <w:szCs w:val="28"/>
        </w:rPr>
      </w:pPr>
      <w:r w:rsidRPr="001C53CF">
        <w:rPr>
          <w:sz w:val="28"/>
          <w:szCs w:val="28"/>
        </w:rPr>
        <w:t>8. Задний борт гидравлически открывается.</w:t>
      </w:r>
    </w:p>
    <w:p w:rsidR="00652D28" w:rsidRPr="001C53CF" w:rsidRDefault="00652D28" w:rsidP="00161E4C">
      <w:pPr>
        <w:pStyle w:val="a6"/>
        <w:rPr>
          <w:sz w:val="28"/>
          <w:szCs w:val="28"/>
        </w:rPr>
      </w:pPr>
      <w:r w:rsidRPr="001C53CF">
        <w:rPr>
          <w:sz w:val="28"/>
          <w:szCs w:val="28"/>
        </w:rPr>
        <w:t>9. Механическая опора дышла (изменение высоты</w:t>
      </w:r>
      <w:r w:rsidR="00161E4C" w:rsidRPr="001C53CF">
        <w:rPr>
          <w:sz w:val="28"/>
          <w:szCs w:val="28"/>
        </w:rPr>
        <w:t xml:space="preserve"> вручную</w:t>
      </w:r>
      <w:r w:rsidRPr="001C53CF">
        <w:rPr>
          <w:sz w:val="28"/>
          <w:szCs w:val="28"/>
        </w:rPr>
        <w:t>)</w:t>
      </w:r>
      <w:r w:rsidR="00161E4C" w:rsidRPr="001C53CF">
        <w:rPr>
          <w:sz w:val="28"/>
          <w:szCs w:val="28"/>
        </w:rPr>
        <w:t>.</w:t>
      </w:r>
    </w:p>
    <w:p w:rsidR="00161E4C" w:rsidRPr="001C53CF" w:rsidRDefault="00161E4C" w:rsidP="00161E4C">
      <w:pPr>
        <w:pStyle w:val="a6"/>
        <w:rPr>
          <w:sz w:val="28"/>
          <w:szCs w:val="28"/>
        </w:rPr>
      </w:pPr>
      <w:r w:rsidRPr="001C53CF">
        <w:rPr>
          <w:sz w:val="28"/>
          <w:szCs w:val="28"/>
        </w:rPr>
        <w:t>10. Электрическое система 12 вольт.</w:t>
      </w:r>
    </w:p>
    <w:p w:rsidR="00161E4C" w:rsidRPr="001C53CF" w:rsidRDefault="008A5E57" w:rsidP="00161E4C">
      <w:pPr>
        <w:pStyle w:val="a6"/>
        <w:rPr>
          <w:sz w:val="28"/>
          <w:szCs w:val="28"/>
        </w:rPr>
      </w:pPr>
      <w:r>
        <w:rPr>
          <w:sz w:val="28"/>
          <w:szCs w:val="28"/>
        </w:rPr>
        <w:t>11. Грузоподъемность – 36</w:t>
      </w:r>
      <w:r w:rsidR="00161E4C" w:rsidRPr="001C53CF">
        <w:rPr>
          <w:sz w:val="28"/>
          <w:szCs w:val="28"/>
        </w:rPr>
        <w:t xml:space="preserve"> т</w:t>
      </w:r>
      <w:r>
        <w:rPr>
          <w:sz w:val="28"/>
          <w:szCs w:val="28"/>
        </w:rPr>
        <w:t>, объем-48</w:t>
      </w:r>
      <w:r w:rsidR="001C53CF" w:rsidRPr="001C53CF">
        <w:rPr>
          <w:sz w:val="28"/>
          <w:szCs w:val="28"/>
        </w:rPr>
        <w:t xml:space="preserve"> м</w:t>
      </w:r>
      <w:r w:rsidR="001C53CF" w:rsidRPr="001C53CF">
        <w:rPr>
          <w:sz w:val="28"/>
          <w:szCs w:val="28"/>
          <w:vertAlign w:val="superscript"/>
        </w:rPr>
        <w:t>3</w:t>
      </w:r>
      <w:proofErr w:type="gramStart"/>
      <w:r w:rsidR="001C53CF" w:rsidRPr="001C53CF">
        <w:rPr>
          <w:sz w:val="28"/>
          <w:szCs w:val="28"/>
          <w:vertAlign w:val="superscript"/>
        </w:rPr>
        <w:t xml:space="preserve">  </w:t>
      </w:r>
      <w:r w:rsidR="001C53CF" w:rsidRPr="001C53CF">
        <w:rPr>
          <w:sz w:val="28"/>
          <w:szCs w:val="28"/>
        </w:rPr>
        <w:t xml:space="preserve"> (</w:t>
      </w:r>
      <w:proofErr w:type="gramEnd"/>
      <w:r w:rsidR="001C53CF" w:rsidRPr="001C53CF">
        <w:rPr>
          <w:sz w:val="28"/>
          <w:szCs w:val="28"/>
        </w:rPr>
        <w:t>с задним объемным клапаном).</w:t>
      </w:r>
    </w:p>
    <w:p w:rsidR="001C53CF" w:rsidRPr="001C53CF" w:rsidRDefault="001C53CF" w:rsidP="00161E4C">
      <w:pPr>
        <w:pStyle w:val="a6"/>
        <w:rPr>
          <w:sz w:val="28"/>
          <w:szCs w:val="28"/>
        </w:rPr>
      </w:pPr>
      <w:r w:rsidRPr="001C53CF">
        <w:rPr>
          <w:sz w:val="28"/>
          <w:szCs w:val="28"/>
        </w:rPr>
        <w:t xml:space="preserve">12. Габаритные размеры кузова </w:t>
      </w:r>
      <w:proofErr w:type="spellStart"/>
      <w:r w:rsidRPr="001C53CF">
        <w:rPr>
          <w:sz w:val="28"/>
          <w:szCs w:val="28"/>
        </w:rPr>
        <w:t>ДхШхВ</w:t>
      </w:r>
      <w:proofErr w:type="spellEnd"/>
      <w:r w:rsidRPr="001C53CF">
        <w:rPr>
          <w:sz w:val="28"/>
          <w:szCs w:val="28"/>
        </w:rPr>
        <w:t xml:space="preserve"> -9400х2475х2100 мм.</w:t>
      </w:r>
    </w:p>
    <w:p w:rsidR="001C53CF" w:rsidRPr="001C53CF" w:rsidRDefault="001C53CF" w:rsidP="00161E4C">
      <w:pPr>
        <w:pStyle w:val="a6"/>
        <w:rPr>
          <w:sz w:val="28"/>
          <w:szCs w:val="28"/>
        </w:rPr>
      </w:pPr>
      <w:r w:rsidRPr="001C53CF">
        <w:rPr>
          <w:sz w:val="28"/>
          <w:szCs w:val="28"/>
        </w:rPr>
        <w:t xml:space="preserve">13. Габаритные размеры полуприцепа  </w:t>
      </w:r>
      <w:proofErr w:type="spellStart"/>
      <w:r w:rsidRPr="001C53CF">
        <w:rPr>
          <w:sz w:val="28"/>
          <w:szCs w:val="28"/>
        </w:rPr>
        <w:t>ДхШхВ</w:t>
      </w:r>
      <w:proofErr w:type="spellEnd"/>
      <w:r w:rsidRPr="001C53CF">
        <w:rPr>
          <w:sz w:val="28"/>
          <w:szCs w:val="28"/>
        </w:rPr>
        <w:t xml:space="preserve"> -11300х2500х3470 мм.</w:t>
      </w:r>
    </w:p>
    <w:p w:rsidR="00CF5BC0" w:rsidRPr="001C53CF" w:rsidRDefault="00CF5BC0" w:rsidP="00CF5BC0">
      <w:pPr>
        <w:pStyle w:val="a6"/>
        <w:rPr>
          <w:sz w:val="28"/>
          <w:szCs w:val="28"/>
        </w:rPr>
      </w:pPr>
      <w:r>
        <w:rPr>
          <w:sz w:val="28"/>
          <w:szCs w:val="28"/>
        </w:rPr>
        <w:t>14. Погрузочная высота –по боковым бортам 3000мм.</w:t>
      </w:r>
    </w:p>
    <w:p w:rsidR="00CF5BC0" w:rsidRPr="005602C3" w:rsidRDefault="00CF5BC0" w:rsidP="00CF5BC0">
      <w:pPr>
        <w:jc w:val="both"/>
        <w:rPr>
          <w:rFonts w:ascii="Times New Roman" w:eastAsia="Calibri" w:hAnsi="Times New Roman" w:cs="Times New Roman"/>
          <w:sz w:val="28"/>
        </w:rPr>
      </w:pPr>
      <w:r>
        <w:rPr>
          <w:color w:val="000000" w:themeColor="text1"/>
          <w:sz w:val="28"/>
          <w:szCs w:val="28"/>
        </w:rPr>
        <w:t>15. К</w:t>
      </w:r>
      <w:r w:rsidRPr="005602C3">
        <w:rPr>
          <w:rFonts w:ascii="Times New Roman" w:eastAsia="Calibri" w:hAnsi="Times New Roman" w:cs="Times New Roman"/>
          <w:sz w:val="28"/>
        </w:rPr>
        <w:t>узов</w:t>
      </w:r>
      <w:r>
        <w:rPr>
          <w:rFonts w:ascii="Times New Roman" w:hAnsi="Times New Roman" w:cs="Times New Roman"/>
          <w:sz w:val="28"/>
        </w:rPr>
        <w:t xml:space="preserve"> полуприцепа является жестко сварной конструкцией, </w:t>
      </w:r>
      <w:r w:rsidRPr="005602C3">
        <w:rPr>
          <w:rFonts w:ascii="Times New Roman" w:eastAsia="Calibri" w:hAnsi="Times New Roman" w:cs="Times New Roman"/>
          <w:sz w:val="28"/>
        </w:rPr>
        <w:t>состоит из рамы</w:t>
      </w:r>
      <w:r>
        <w:rPr>
          <w:rFonts w:ascii="Times New Roman" w:hAnsi="Times New Roman" w:cs="Times New Roman"/>
          <w:sz w:val="28"/>
        </w:rPr>
        <w:t xml:space="preserve"> (толщина покрытия 4 мм)</w:t>
      </w:r>
      <w:r w:rsidRPr="005602C3">
        <w:rPr>
          <w:rFonts w:ascii="Times New Roman" w:eastAsia="Calibri" w:hAnsi="Times New Roman" w:cs="Times New Roman"/>
          <w:sz w:val="28"/>
        </w:rPr>
        <w:t xml:space="preserve"> и двух </w:t>
      </w:r>
      <w:proofErr w:type="gramStart"/>
      <w:r w:rsidRPr="005602C3">
        <w:rPr>
          <w:rFonts w:ascii="Times New Roman" w:eastAsia="Calibri" w:hAnsi="Times New Roman" w:cs="Times New Roman"/>
          <w:sz w:val="28"/>
        </w:rPr>
        <w:t>бортов</w:t>
      </w:r>
      <w:r>
        <w:rPr>
          <w:rFonts w:ascii="Times New Roman" w:hAnsi="Times New Roman" w:cs="Times New Roman"/>
          <w:sz w:val="28"/>
        </w:rPr>
        <w:t>(</w:t>
      </w:r>
      <w:proofErr w:type="gramEnd"/>
      <w:r>
        <w:rPr>
          <w:rFonts w:ascii="Times New Roman" w:hAnsi="Times New Roman" w:cs="Times New Roman"/>
          <w:sz w:val="28"/>
        </w:rPr>
        <w:t>толщина стенки 3 мм )</w:t>
      </w:r>
      <w:r w:rsidRPr="005602C3">
        <w:rPr>
          <w:rFonts w:ascii="Times New Roman" w:eastAsia="Calibri" w:hAnsi="Times New Roman" w:cs="Times New Roman"/>
          <w:sz w:val="28"/>
        </w:rPr>
        <w:t xml:space="preserve">. </w:t>
      </w:r>
      <w:r w:rsidRPr="005602C3">
        <w:rPr>
          <w:rFonts w:ascii="Times New Roman" w:eastAsia="Calibri" w:hAnsi="Times New Roman" w:cs="Times New Roman"/>
          <w:sz w:val="28"/>
        </w:rPr>
        <w:lastRenderedPageBreak/>
        <w:t>Передвижение пола подвижного и выталкивателя осуществляется с помощью гидроци</w:t>
      </w:r>
      <w:r>
        <w:rPr>
          <w:rFonts w:ascii="Times New Roman" w:hAnsi="Times New Roman" w:cs="Times New Roman"/>
          <w:sz w:val="28"/>
        </w:rPr>
        <w:t xml:space="preserve">линдров, по периметру выталкивателя установлены полиуретановые уплотнения. На подвижном полу установлены пластины скольжения. </w:t>
      </w:r>
    </w:p>
    <w:p w:rsidR="002A1574" w:rsidRDefault="00B43AB5" w:rsidP="00CF5BC0">
      <w:pPr>
        <w:jc w:val="center"/>
        <w:rPr>
          <w:b/>
          <w:i/>
          <w:color w:val="000000" w:themeColor="text1"/>
          <w:sz w:val="40"/>
          <w:szCs w:val="40"/>
        </w:rPr>
      </w:pPr>
      <w:r w:rsidRPr="00B43AB5">
        <w:rPr>
          <w:b/>
          <w:i/>
          <w:noProof/>
          <w:color w:val="000000" w:themeColor="text1"/>
          <w:sz w:val="40"/>
          <w:szCs w:val="40"/>
          <w:lang w:eastAsia="ru-RU"/>
        </w:rPr>
        <w:drawing>
          <wp:inline distT="0" distB="0" distL="0" distR="0" wp14:anchorId="30F3613A" wp14:editId="03E5BFD2">
            <wp:extent cx="5940425" cy="3341370"/>
            <wp:effectExtent l="0" t="0" r="0" b="0"/>
            <wp:docPr id="1" name="Рисунок 1" descr="F:\Продукция\Документы для сертификации\ПСС-36\ПСС-36\20200924_112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дукция\Документы для сертификации\ПСС-36\ПСС-36\20200924_1126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574" w:rsidRDefault="00B43AB5" w:rsidP="00CF5BC0">
      <w:pPr>
        <w:jc w:val="center"/>
        <w:rPr>
          <w:b/>
          <w:i/>
          <w:color w:val="000000" w:themeColor="text1"/>
          <w:sz w:val="40"/>
          <w:szCs w:val="40"/>
        </w:rPr>
      </w:pPr>
      <w:r w:rsidRPr="00B43AB5">
        <w:rPr>
          <w:b/>
          <w:i/>
          <w:noProof/>
          <w:color w:val="000000" w:themeColor="text1"/>
          <w:sz w:val="40"/>
          <w:szCs w:val="40"/>
          <w:lang w:eastAsia="ru-RU"/>
        </w:rPr>
        <w:drawing>
          <wp:inline distT="0" distB="0" distL="0" distR="0">
            <wp:extent cx="5940425" cy="3341489"/>
            <wp:effectExtent l="0" t="0" r="0" b="0"/>
            <wp:docPr id="2" name="Рисунок 2" descr="F:\Продукция\Документы для сертификации\ПСС-36\ПСС-36\20200923_152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одукция\Документы для сертификации\ПСС-36\ПСС-36\20200923_1520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A1574" w:rsidRDefault="002A1574" w:rsidP="00CF5BC0">
      <w:pPr>
        <w:jc w:val="center"/>
        <w:rPr>
          <w:b/>
          <w:i/>
          <w:color w:val="000000" w:themeColor="text1"/>
          <w:sz w:val="40"/>
          <w:szCs w:val="40"/>
        </w:rPr>
      </w:pPr>
    </w:p>
    <w:p w:rsidR="002A1574" w:rsidRDefault="002A1574" w:rsidP="00CF5BC0">
      <w:pPr>
        <w:jc w:val="center"/>
        <w:rPr>
          <w:b/>
          <w:i/>
          <w:color w:val="000000" w:themeColor="text1"/>
          <w:sz w:val="40"/>
          <w:szCs w:val="40"/>
        </w:rPr>
      </w:pPr>
    </w:p>
    <w:p w:rsidR="002A1574" w:rsidRDefault="002A1574" w:rsidP="00CF5BC0">
      <w:pPr>
        <w:jc w:val="center"/>
        <w:rPr>
          <w:b/>
          <w:i/>
          <w:color w:val="000000" w:themeColor="text1"/>
          <w:sz w:val="40"/>
          <w:szCs w:val="40"/>
        </w:rPr>
      </w:pPr>
    </w:p>
    <w:sectPr w:rsidR="002A1574" w:rsidSect="000F0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53D29"/>
    <w:multiLevelType w:val="multilevel"/>
    <w:tmpl w:val="E3DC1D0A"/>
    <w:lvl w:ilvl="0">
      <w:start w:val="3"/>
      <w:numFmt w:val="decimal"/>
      <w:suff w:val="space"/>
      <w:lvlText w:val="%1"/>
      <w:lvlJc w:val="left"/>
      <w:pPr>
        <w:ind w:left="0" w:firstLine="454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0" w:firstLine="284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21B3"/>
    <w:rsid w:val="000640D5"/>
    <w:rsid w:val="000F030B"/>
    <w:rsid w:val="00155773"/>
    <w:rsid w:val="00161E4C"/>
    <w:rsid w:val="00191FAD"/>
    <w:rsid w:val="001C53CF"/>
    <w:rsid w:val="001E0E43"/>
    <w:rsid w:val="00263D40"/>
    <w:rsid w:val="00272E36"/>
    <w:rsid w:val="002A1574"/>
    <w:rsid w:val="0042675D"/>
    <w:rsid w:val="00652D28"/>
    <w:rsid w:val="00765BCE"/>
    <w:rsid w:val="008A5E57"/>
    <w:rsid w:val="00AF21B3"/>
    <w:rsid w:val="00B43AB5"/>
    <w:rsid w:val="00BB4E33"/>
    <w:rsid w:val="00BE155B"/>
    <w:rsid w:val="00BE2353"/>
    <w:rsid w:val="00CF5BC0"/>
    <w:rsid w:val="00E02C09"/>
    <w:rsid w:val="00E60A8B"/>
    <w:rsid w:val="00E64168"/>
    <w:rsid w:val="00F37D97"/>
    <w:rsid w:val="00F6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A23CC"/>
  <w15:docId w15:val="{6B8CACC8-787B-4034-8FAF-7FB8AD19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1B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161E4C"/>
    <w:pPr>
      <w:spacing w:after="0" w:line="240" w:lineRule="auto"/>
    </w:pPr>
  </w:style>
  <w:style w:type="character" w:styleId="a7">
    <w:name w:val="Strong"/>
    <w:basedOn w:val="a0"/>
    <w:uiPriority w:val="22"/>
    <w:qFormat/>
    <w:rsid w:val="000640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MSI</cp:lastModifiedBy>
  <cp:revision>11</cp:revision>
  <cp:lastPrinted>2018-02-27T07:26:00Z</cp:lastPrinted>
  <dcterms:created xsi:type="dcterms:W3CDTF">2016-08-16T11:40:00Z</dcterms:created>
  <dcterms:modified xsi:type="dcterms:W3CDTF">2020-12-14T07:17:00Z</dcterms:modified>
</cp:coreProperties>
</file>